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03C018F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2B3A93">
        <w:rPr>
          <w:rFonts w:ascii="Arial" w:hAnsi="Arial" w:cs="Arial"/>
          <w:b/>
          <w:sz w:val="24"/>
          <w:szCs w:val="24"/>
          <w:lang w:eastAsia="ja-JP"/>
        </w:rPr>
        <w:t>1367</w:t>
      </w:r>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4994E63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60C1E" w:rsidRPr="005826E4">
        <w:rPr>
          <w:rFonts w:ascii="Arial" w:hAnsi="Arial" w:cs="Arial"/>
          <w:lang w:eastAsia="ja-JP"/>
        </w:rPr>
        <w:t>13.2.</w:t>
      </w:r>
      <w:r w:rsidR="00A67DCA">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6B13BB9" w:rsidR="00593315" w:rsidRPr="008836AC" w:rsidRDefault="00860C1E" w:rsidP="001A248F">
            <w:pPr>
              <w:tabs>
                <w:tab w:val="left" w:pos="567"/>
              </w:tabs>
              <w:spacing w:after="0"/>
              <w:rPr>
                <w:rFonts w:ascii="Arial" w:hAnsi="Arial" w:cs="Arial"/>
              </w:rPr>
            </w:pPr>
            <w:r w:rsidRPr="00AF3CBD">
              <w:rPr>
                <w:rFonts w:ascii="Arial" w:hAnsi="Arial" w:cs="Arial"/>
                <w:lang w:val="en-US"/>
              </w:rPr>
              <w:t xml:space="preserve">UE Conformance Test Aspects - 5G V2X with NR </w:t>
            </w:r>
            <w:proofErr w:type="spellStart"/>
            <w:r w:rsidRPr="00AF3CBD">
              <w:rPr>
                <w:rFonts w:ascii="Arial" w:hAnsi="Arial" w:cs="Arial"/>
                <w:lang w:val="en-US"/>
              </w:rPr>
              <w:t>sidelink</w:t>
            </w:r>
            <w:proofErr w:type="spellEnd"/>
          </w:p>
        </w:tc>
      </w:tr>
      <w:tr w:rsidR="00860C1E" w:rsidRPr="008836AC" w14:paraId="3B7BA5CF" w14:textId="77777777" w:rsidTr="00871653">
        <w:tc>
          <w:tcPr>
            <w:tcW w:w="2436" w:type="dxa"/>
            <w:shd w:val="clear" w:color="auto" w:fill="auto"/>
          </w:tcPr>
          <w:p w14:paraId="17DAA025" w14:textId="77777777" w:rsidR="00860C1E" w:rsidRPr="008836AC" w:rsidRDefault="00860C1E" w:rsidP="00860C1E">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0E5AB6C" w14:textId="77777777" w:rsidR="00860C1E" w:rsidRDefault="00860C1E" w:rsidP="00860C1E">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35EE3736" w:rsidR="00860C1E" w:rsidRPr="008836AC" w:rsidRDefault="00860C1E" w:rsidP="00860C1E">
            <w:pPr>
              <w:tabs>
                <w:tab w:val="left" w:pos="567"/>
              </w:tabs>
              <w:spacing w:after="0"/>
              <w:rPr>
                <w:rFonts w:ascii="Arial" w:hAnsi="Arial" w:cs="Arial"/>
              </w:rPr>
            </w:pPr>
            <w:r w:rsidRPr="00860C1E">
              <w:rPr>
                <w:rFonts w:ascii="Arial" w:hAnsi="Arial" w:cs="Arial" w:hint="eastAsia"/>
                <w:lang w:eastAsia="ja-JP"/>
              </w:rPr>
              <w:t>No</w:t>
            </w:r>
          </w:p>
        </w:tc>
        <w:tc>
          <w:tcPr>
            <w:tcW w:w="1842" w:type="dxa"/>
          </w:tcPr>
          <w:p w14:paraId="4A277893" w14:textId="77777777" w:rsidR="00860C1E" w:rsidRDefault="00860C1E" w:rsidP="00860C1E">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67498ED2" w:rsidR="00860C1E" w:rsidRPr="008836AC" w:rsidRDefault="00860C1E" w:rsidP="00860C1E">
            <w:pPr>
              <w:tabs>
                <w:tab w:val="left" w:pos="567"/>
              </w:tabs>
              <w:spacing w:after="0"/>
              <w:rPr>
                <w:rFonts w:ascii="Arial" w:hAnsi="Arial" w:cs="Arial"/>
                <w:color w:val="FF0000"/>
                <w:lang w:eastAsia="ja-JP"/>
              </w:rPr>
            </w:pPr>
            <w:r w:rsidRPr="005826E4">
              <w:rPr>
                <w:rFonts w:ascii="Arial" w:hAnsi="Arial" w:cs="Arial"/>
                <w:lang w:eastAsia="ja-JP"/>
              </w:rPr>
              <w:t>No</w:t>
            </w:r>
          </w:p>
        </w:tc>
        <w:tc>
          <w:tcPr>
            <w:tcW w:w="2309" w:type="dxa"/>
            <w:gridSpan w:val="2"/>
          </w:tcPr>
          <w:p w14:paraId="6780A510" w14:textId="77777777" w:rsidR="00860C1E" w:rsidRPr="008836AC" w:rsidRDefault="00860C1E" w:rsidP="00860C1E">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4D494435" w:rsidR="00860C1E" w:rsidRPr="008836AC" w:rsidRDefault="00860C1E" w:rsidP="00860C1E">
            <w:pPr>
              <w:tabs>
                <w:tab w:val="left" w:pos="567"/>
              </w:tabs>
              <w:spacing w:after="0"/>
              <w:rPr>
                <w:rFonts w:ascii="Arial" w:hAnsi="Arial" w:cs="Arial"/>
                <w:color w:val="FF0000"/>
                <w:lang w:eastAsia="ja-JP"/>
              </w:rPr>
            </w:pPr>
            <w:r w:rsidRPr="005826E4">
              <w:rPr>
                <w:rFonts w:ascii="Arial" w:hAnsi="Arial" w:cs="Arial"/>
                <w:lang w:eastAsia="ja-JP"/>
              </w:rPr>
              <w:t>No</w:t>
            </w:r>
          </w:p>
        </w:tc>
        <w:tc>
          <w:tcPr>
            <w:tcW w:w="1653" w:type="dxa"/>
          </w:tcPr>
          <w:p w14:paraId="0A9A0076" w14:textId="77777777" w:rsidR="00860C1E" w:rsidRPr="008836AC" w:rsidRDefault="00860C1E" w:rsidP="00860C1E">
            <w:pPr>
              <w:tabs>
                <w:tab w:val="left" w:pos="567"/>
              </w:tabs>
              <w:spacing w:after="0"/>
              <w:rPr>
                <w:rFonts w:ascii="Arial" w:hAnsi="Arial" w:cs="Arial"/>
              </w:rPr>
            </w:pPr>
            <w:r w:rsidRPr="008836AC">
              <w:rPr>
                <w:rFonts w:ascii="Arial" w:hAnsi="Arial" w:cs="Arial"/>
              </w:rPr>
              <w:t>Testing part:</w:t>
            </w:r>
          </w:p>
          <w:p w14:paraId="6184B75F" w14:textId="51106BC8" w:rsidR="00860C1E" w:rsidRPr="008836AC" w:rsidRDefault="00860C1E" w:rsidP="00860C1E">
            <w:pPr>
              <w:tabs>
                <w:tab w:val="left" w:pos="567"/>
              </w:tabs>
              <w:spacing w:after="0"/>
              <w:rPr>
                <w:rFonts w:ascii="Arial" w:hAnsi="Arial" w:cs="Arial"/>
                <w:color w:val="FF0000"/>
                <w:lang w:eastAsia="ja-JP"/>
              </w:rPr>
            </w:pPr>
            <w:r w:rsidRPr="005826E4">
              <w:rPr>
                <w:rFonts w:ascii="Arial" w:hAnsi="Arial" w:cs="Arial"/>
                <w:lang w:eastAsia="ja-JP"/>
              </w:rPr>
              <w:t>Yes</w:t>
            </w:r>
          </w:p>
        </w:tc>
      </w:tr>
      <w:tr w:rsidR="00860C1E" w:rsidRPr="008836AC" w14:paraId="12B4E9B7" w14:textId="77777777" w:rsidTr="00871653">
        <w:tc>
          <w:tcPr>
            <w:tcW w:w="2436" w:type="dxa"/>
          </w:tcPr>
          <w:p w14:paraId="1194B810" w14:textId="77777777" w:rsidR="00860C1E" w:rsidRPr="008836AC" w:rsidRDefault="00860C1E" w:rsidP="00860C1E">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D3B45D" w:rsidR="00860C1E" w:rsidRPr="008836AC" w:rsidRDefault="00860C1E" w:rsidP="00860C1E">
            <w:pPr>
              <w:tabs>
                <w:tab w:val="left" w:pos="567"/>
              </w:tabs>
              <w:spacing w:after="0"/>
              <w:rPr>
                <w:rFonts w:ascii="Arial" w:hAnsi="Arial" w:cs="Arial"/>
              </w:rPr>
            </w:pPr>
            <w:r w:rsidRPr="00614743">
              <w:rPr>
                <w:rFonts w:ascii="Arial" w:hAnsi="Arial" w:cs="Arial"/>
              </w:rPr>
              <w:t>5G_V2X_NRSL_eV2XARC-UEConTest</w:t>
            </w:r>
          </w:p>
        </w:tc>
      </w:tr>
      <w:tr w:rsidR="00860C1E" w:rsidRPr="008836AC" w14:paraId="5DE04433" w14:textId="77777777" w:rsidTr="00871653">
        <w:tc>
          <w:tcPr>
            <w:tcW w:w="2436" w:type="dxa"/>
          </w:tcPr>
          <w:p w14:paraId="4176DAE9" w14:textId="77777777" w:rsidR="00860C1E" w:rsidRPr="008836AC" w:rsidRDefault="00860C1E" w:rsidP="00860C1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2BB3292" w:rsidR="00860C1E" w:rsidRPr="008836AC" w:rsidRDefault="00860C1E" w:rsidP="00860C1E">
            <w:pPr>
              <w:tabs>
                <w:tab w:val="left" w:pos="567"/>
              </w:tabs>
              <w:spacing w:after="0"/>
              <w:rPr>
                <w:rFonts w:ascii="Arial" w:hAnsi="Arial" w:cs="Arial"/>
                <w:lang w:eastAsia="ja-JP"/>
              </w:rPr>
            </w:pPr>
            <w:r w:rsidRPr="00226A1F">
              <w:rPr>
                <w:rFonts w:ascii="Arial" w:eastAsia="DengXian" w:hAnsi="Arial" w:cs="Arial" w:hint="eastAsia"/>
                <w:lang w:eastAsia="zh-CN"/>
              </w:rPr>
              <w:t>88</w:t>
            </w:r>
            <w:r w:rsidRPr="00226A1F">
              <w:rPr>
                <w:rFonts w:ascii="Arial" w:eastAsia="DengXian" w:hAnsi="Arial" w:cs="Arial"/>
                <w:lang w:eastAsia="zh-CN"/>
              </w:rPr>
              <w:t>0069</w:t>
            </w:r>
          </w:p>
        </w:tc>
      </w:tr>
      <w:tr w:rsidR="00860C1E" w:rsidRPr="008836AC" w14:paraId="2184CB69" w14:textId="77777777" w:rsidTr="00871653">
        <w:tc>
          <w:tcPr>
            <w:tcW w:w="2436" w:type="dxa"/>
          </w:tcPr>
          <w:p w14:paraId="7FA547CB" w14:textId="77777777" w:rsidR="00860C1E" w:rsidRPr="008836AC" w:rsidRDefault="00860C1E" w:rsidP="00860C1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28FDC43" w:rsidR="00860C1E" w:rsidRPr="008836AC" w:rsidRDefault="00860C1E" w:rsidP="00860C1E">
            <w:pPr>
              <w:tabs>
                <w:tab w:val="left" w:pos="567"/>
              </w:tabs>
              <w:spacing w:after="0"/>
              <w:rPr>
                <w:rFonts w:ascii="Arial" w:hAnsi="Arial" w:cs="Arial"/>
                <w:lang w:eastAsia="ja-JP"/>
              </w:rPr>
            </w:pPr>
            <w:r w:rsidRPr="00226A1F">
              <w:rPr>
                <w:rFonts w:ascii="Arial" w:eastAsia="DengXian" w:hAnsi="Arial" w:cs="Arial" w:hint="eastAsia"/>
                <w:lang w:eastAsia="zh-CN"/>
              </w:rPr>
              <w:t>R</w:t>
            </w:r>
            <w:r w:rsidRPr="00226A1F">
              <w:rPr>
                <w:rFonts w:ascii="Arial" w:eastAsia="DengXian" w:hAnsi="Arial" w:cs="Arial"/>
                <w:lang w:eastAsia="zh-CN"/>
              </w:rPr>
              <w:t>P-200894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406CD1B" w:rsidR="00871653" w:rsidRPr="008836AC" w:rsidRDefault="00860C1E" w:rsidP="008836AC">
            <w:pPr>
              <w:tabs>
                <w:tab w:val="left" w:pos="567"/>
              </w:tabs>
              <w:spacing w:after="0"/>
              <w:rPr>
                <w:rFonts w:ascii="Arial" w:hAnsi="Arial" w:cs="Arial"/>
                <w:lang w:eastAsia="ja-JP"/>
              </w:rPr>
            </w:pPr>
            <w:r w:rsidRPr="00860C1E">
              <w:rPr>
                <w:rFonts w:ascii="Arial" w:eastAsia="DengXian" w:hAnsi="Arial" w:cs="Arial" w:hint="eastAsia"/>
                <w:lang w:eastAsia="zh-CN"/>
              </w:rPr>
              <w:t>N/A</w:t>
            </w:r>
          </w:p>
        </w:tc>
        <w:tc>
          <w:tcPr>
            <w:tcW w:w="1842" w:type="dxa"/>
          </w:tcPr>
          <w:p w14:paraId="58C5767F" w14:textId="77777777" w:rsidR="00860C1E"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0CD16968" w:rsidR="00871653" w:rsidRPr="008836AC" w:rsidRDefault="00860C1E" w:rsidP="008836AC">
            <w:pPr>
              <w:tabs>
                <w:tab w:val="left" w:pos="567"/>
              </w:tabs>
              <w:spacing w:after="0"/>
              <w:rPr>
                <w:rFonts w:ascii="Arial" w:hAnsi="Arial" w:cs="Arial"/>
                <w:lang w:eastAsia="ja-JP"/>
              </w:rPr>
            </w:pPr>
            <w:r w:rsidRPr="00860C1E">
              <w:rPr>
                <w:rFonts w:ascii="Arial" w:eastAsia="DengXian" w:hAnsi="Arial" w:cs="Arial" w:hint="eastAsia"/>
                <w:lang w:eastAsia="zh-CN"/>
              </w:rPr>
              <w:t>N/A</w:t>
            </w:r>
          </w:p>
        </w:tc>
        <w:tc>
          <w:tcPr>
            <w:tcW w:w="2268" w:type="dxa"/>
          </w:tcPr>
          <w:p w14:paraId="7B3C6B2B" w14:textId="77777777" w:rsidR="00860C1E"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35C6932" w:rsidR="00871653" w:rsidRPr="008836AC" w:rsidRDefault="00860C1E" w:rsidP="00207DC4">
            <w:pPr>
              <w:tabs>
                <w:tab w:val="left" w:pos="567"/>
              </w:tabs>
              <w:spacing w:after="0"/>
              <w:rPr>
                <w:rFonts w:ascii="Arial" w:hAnsi="Arial" w:cs="Arial"/>
                <w:lang w:eastAsia="ja-JP"/>
              </w:rPr>
            </w:pPr>
            <w:r w:rsidRPr="00860C1E">
              <w:rPr>
                <w:rFonts w:ascii="Arial" w:eastAsia="DengXian" w:hAnsi="Arial" w:cs="Arial" w:hint="eastAsia"/>
                <w:lang w:eastAsia="zh-CN"/>
              </w:rPr>
              <w:t>N/A</w:t>
            </w:r>
          </w:p>
        </w:tc>
        <w:tc>
          <w:tcPr>
            <w:tcW w:w="1694" w:type="dxa"/>
            <w:gridSpan w:val="2"/>
          </w:tcPr>
          <w:p w14:paraId="7E441CB2" w14:textId="160DCB4F" w:rsidR="00860C1E" w:rsidRDefault="00871653" w:rsidP="008836AC">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r w:rsidR="00860C1E" w:rsidRPr="00860C1E">
              <w:rPr>
                <w:rFonts w:ascii="Arial" w:hAnsi="Arial" w:cs="Arial"/>
                <w:color w:val="00B050"/>
                <w:kern w:val="2"/>
                <w:sz w:val="21"/>
                <w:szCs w:val="22"/>
                <w:lang w:val="en-US" w:eastAsia="ja-JP"/>
              </w:rPr>
              <w:t>Dec</w:t>
            </w:r>
            <w:r w:rsidR="00860C1E">
              <w:rPr>
                <w:rFonts w:ascii="Arial" w:hAnsi="Arial" w:cs="Arial"/>
                <w:color w:val="00B050"/>
                <w:kern w:val="2"/>
                <w:sz w:val="21"/>
                <w:szCs w:val="22"/>
                <w:lang w:val="en-US" w:eastAsia="ja-JP"/>
              </w:rPr>
              <w:t xml:space="preserve"> </w:t>
            </w:r>
            <w:r w:rsidR="00860C1E" w:rsidRPr="00AB057D">
              <w:rPr>
                <w:rFonts w:ascii="Arial" w:hAnsi="Arial" w:cs="Arial"/>
                <w:color w:val="00B050"/>
                <w:kern w:val="2"/>
                <w:sz w:val="21"/>
                <w:szCs w:val="22"/>
                <w:lang w:val="en-US" w:eastAsia="ja-JP"/>
              </w:rPr>
              <w:t>202</w:t>
            </w:r>
            <w:r w:rsidR="00860C1E">
              <w:rPr>
                <w:rFonts w:ascii="Arial" w:hAnsi="Arial" w:cs="Arial"/>
                <w:color w:val="00B050"/>
                <w:kern w:val="2"/>
                <w:sz w:val="21"/>
                <w:szCs w:val="22"/>
                <w:lang w:val="en-US" w:eastAsia="ja-JP"/>
              </w:rPr>
              <w:t xml:space="preserve">4 </w:t>
            </w:r>
          </w:p>
          <w:p w14:paraId="5BB6B905" w14:textId="5C2B2555" w:rsidR="00871653" w:rsidRPr="006A7BCB" w:rsidRDefault="00860C1E"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(+6 months)</w:t>
            </w:r>
          </w:p>
        </w:tc>
      </w:tr>
      <w:tr w:rsidR="00860C1E" w:rsidRPr="008836AC" w14:paraId="2EC56AAA" w14:textId="77777777" w:rsidTr="00871653">
        <w:tc>
          <w:tcPr>
            <w:tcW w:w="2436" w:type="dxa"/>
          </w:tcPr>
          <w:p w14:paraId="67092FF9" w14:textId="77777777" w:rsidR="00860C1E" w:rsidRDefault="00860C1E" w:rsidP="00860C1E">
            <w:pPr>
              <w:tabs>
                <w:tab w:val="left" w:pos="567"/>
              </w:tabs>
              <w:spacing w:after="0"/>
              <w:rPr>
                <w:rFonts w:ascii="Arial" w:hAnsi="Arial" w:cs="Arial"/>
                <w:b/>
              </w:rPr>
            </w:pPr>
            <w:r>
              <w:rPr>
                <w:rFonts w:ascii="Arial" w:hAnsi="Arial" w:cs="Arial"/>
                <w:b/>
              </w:rPr>
              <w:t>Overall Completion level</w:t>
            </w:r>
          </w:p>
        </w:tc>
        <w:tc>
          <w:tcPr>
            <w:tcW w:w="1846" w:type="dxa"/>
          </w:tcPr>
          <w:p w14:paraId="33AABC3F" w14:textId="77777777" w:rsidR="00860C1E" w:rsidRDefault="00860C1E" w:rsidP="00860C1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8048B0A" w:rsidR="00860C1E" w:rsidRPr="008836AC" w:rsidRDefault="00860C1E" w:rsidP="00860C1E">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893AFF9" w14:textId="77777777" w:rsidR="00860C1E" w:rsidRDefault="00860C1E" w:rsidP="00860C1E">
            <w:pPr>
              <w:tabs>
                <w:tab w:val="left" w:pos="567"/>
              </w:tabs>
              <w:spacing w:after="0"/>
              <w:rPr>
                <w:rFonts w:ascii="Arial" w:hAnsi="Arial" w:cs="Arial"/>
                <w:lang w:eastAsia="ja-JP"/>
              </w:rPr>
            </w:pPr>
            <w:r>
              <w:rPr>
                <w:rFonts w:ascii="Arial" w:hAnsi="Arial" w:cs="Arial"/>
                <w:lang w:eastAsia="ja-JP"/>
              </w:rPr>
              <w:t xml:space="preserve">Core part: </w:t>
            </w:r>
          </w:p>
          <w:p w14:paraId="5794DFF7" w14:textId="74D29D99" w:rsidR="00860C1E" w:rsidRPr="008836AC" w:rsidRDefault="00860C1E" w:rsidP="00860C1E">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266751DF" w14:textId="77777777" w:rsidR="00860C1E" w:rsidRDefault="00860C1E" w:rsidP="00860C1E">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4BCA82F" w:rsidR="00860C1E" w:rsidRPr="008836AC" w:rsidRDefault="00860C1E" w:rsidP="00860C1E">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0DECF59" w14:textId="67B0BB7F" w:rsidR="00860C1E" w:rsidRPr="006A7BCB" w:rsidRDefault="00860C1E" w:rsidP="00860C1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826E4">
              <w:rPr>
                <w:rFonts w:ascii="Arial" w:hAnsi="Arial" w:cs="Arial"/>
                <w:color w:val="00B050"/>
                <w:kern w:val="2"/>
                <w:sz w:val="21"/>
                <w:szCs w:val="22"/>
                <w:lang w:val="en-US" w:eastAsia="ja-JP"/>
              </w:rPr>
              <w:t>6</w:t>
            </w:r>
            <w:r>
              <w:rPr>
                <w:rFonts w:ascii="Arial" w:hAnsi="Arial" w:cs="Arial"/>
                <w:color w:val="00B050"/>
                <w:kern w:val="2"/>
                <w:sz w:val="21"/>
                <w:szCs w:val="22"/>
                <w:lang w:val="en-US" w:eastAsia="ja-JP"/>
              </w:rPr>
              <w:t>8</w:t>
            </w:r>
            <w:r w:rsidRPr="005826E4">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 xml:space="preserve"> (+3%)</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860C1E">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3B60EF02" w:rsidR="00EF4800" w:rsidRPr="008836AC" w:rsidRDefault="00860C1E" w:rsidP="001A248F">
            <w:pPr>
              <w:tabs>
                <w:tab w:val="left" w:pos="567"/>
              </w:tabs>
              <w:spacing w:after="0"/>
              <w:rPr>
                <w:rFonts w:ascii="Arial" w:hAnsi="Arial" w:cs="Arial"/>
                <w:color w:val="FF0000"/>
              </w:rPr>
            </w:pPr>
            <w:r w:rsidRPr="002D37D8">
              <w:rPr>
                <w:rFonts w:ascii="Arial" w:hAnsi="Arial" w:cs="Arial"/>
              </w:rPr>
              <w:t>TSG RAN WG5</w:t>
            </w:r>
          </w:p>
        </w:tc>
      </w:tr>
      <w:tr w:rsidR="00860C1E" w:rsidRPr="008836AC" w14:paraId="5EF9AD31" w14:textId="77777777" w:rsidTr="00860C1E">
        <w:tc>
          <w:tcPr>
            <w:tcW w:w="1415" w:type="dxa"/>
            <w:vMerge w:val="restart"/>
            <w:vAlign w:val="center"/>
          </w:tcPr>
          <w:p w14:paraId="589FA298" w14:textId="77777777" w:rsidR="00860C1E" w:rsidRPr="008836AC" w:rsidRDefault="00860C1E" w:rsidP="00860C1E">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860C1E" w:rsidRPr="008836AC" w:rsidRDefault="00860C1E" w:rsidP="00860C1E">
            <w:pPr>
              <w:tabs>
                <w:tab w:val="left" w:pos="567"/>
              </w:tabs>
              <w:spacing w:after="0"/>
              <w:rPr>
                <w:rFonts w:ascii="Arial" w:hAnsi="Arial" w:cs="Arial"/>
                <w:b/>
              </w:rPr>
            </w:pPr>
            <w:r w:rsidRPr="008836AC">
              <w:rPr>
                <w:rFonts w:ascii="Arial" w:hAnsi="Arial" w:cs="Arial"/>
                <w:b/>
              </w:rPr>
              <w:t>Name</w:t>
            </w:r>
          </w:p>
        </w:tc>
        <w:tc>
          <w:tcPr>
            <w:tcW w:w="7336" w:type="dxa"/>
          </w:tcPr>
          <w:p w14:paraId="127CF618" w14:textId="5C1C2971" w:rsidR="00860C1E" w:rsidRPr="008836AC" w:rsidRDefault="00860C1E" w:rsidP="00860C1E">
            <w:pPr>
              <w:tabs>
                <w:tab w:val="left" w:pos="567"/>
              </w:tabs>
              <w:spacing w:after="0"/>
              <w:rPr>
                <w:rFonts w:ascii="Arial" w:hAnsi="Arial" w:cs="Arial"/>
                <w:lang w:eastAsia="ja-JP"/>
              </w:rPr>
            </w:pPr>
            <w:r w:rsidRPr="002D37D8">
              <w:rPr>
                <w:rFonts w:ascii="Arial" w:hAnsi="Arial" w:cs="Arial"/>
              </w:rPr>
              <w:t>Xuesong Wang</w:t>
            </w:r>
          </w:p>
        </w:tc>
      </w:tr>
      <w:tr w:rsidR="00860C1E" w:rsidRPr="008836AC" w14:paraId="36040647" w14:textId="77777777" w:rsidTr="00860C1E">
        <w:tc>
          <w:tcPr>
            <w:tcW w:w="1415" w:type="dxa"/>
            <w:vMerge/>
          </w:tcPr>
          <w:p w14:paraId="2B760CAA" w14:textId="77777777" w:rsidR="00860C1E" w:rsidRPr="008836AC" w:rsidRDefault="00860C1E" w:rsidP="00860C1E">
            <w:pPr>
              <w:tabs>
                <w:tab w:val="left" w:pos="567"/>
              </w:tabs>
              <w:rPr>
                <w:rFonts w:ascii="Arial" w:hAnsi="Arial" w:cs="Arial"/>
                <w:b/>
              </w:rPr>
            </w:pPr>
          </w:p>
        </w:tc>
        <w:tc>
          <w:tcPr>
            <w:tcW w:w="1335" w:type="dxa"/>
          </w:tcPr>
          <w:p w14:paraId="6AD0A3C2" w14:textId="77777777" w:rsidR="00860C1E" w:rsidRPr="008836AC" w:rsidRDefault="00860C1E" w:rsidP="00860C1E">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F6EAA85" w:rsidR="00860C1E" w:rsidRPr="008836AC" w:rsidRDefault="00860C1E" w:rsidP="00860C1E">
            <w:pPr>
              <w:tabs>
                <w:tab w:val="left" w:pos="567"/>
              </w:tabs>
              <w:spacing w:after="0"/>
              <w:rPr>
                <w:rFonts w:ascii="Arial" w:hAnsi="Arial" w:cs="Arial"/>
                <w:lang w:eastAsia="ja-JP"/>
              </w:rPr>
            </w:pPr>
            <w:r w:rsidRPr="002D37D8">
              <w:rPr>
                <w:rFonts w:ascii="Arial" w:hAnsi="Arial" w:cs="Arial"/>
              </w:rPr>
              <w:t>Huawei Technologies. Co., Ltd</w:t>
            </w:r>
          </w:p>
        </w:tc>
      </w:tr>
      <w:tr w:rsidR="00860C1E" w:rsidRPr="008836AC" w14:paraId="588EE5C8" w14:textId="77777777" w:rsidTr="00860C1E">
        <w:tc>
          <w:tcPr>
            <w:tcW w:w="1415" w:type="dxa"/>
            <w:vMerge/>
          </w:tcPr>
          <w:p w14:paraId="5371B18D" w14:textId="77777777" w:rsidR="00860C1E" w:rsidRPr="008836AC" w:rsidRDefault="00860C1E" w:rsidP="00860C1E">
            <w:pPr>
              <w:tabs>
                <w:tab w:val="left" w:pos="567"/>
              </w:tabs>
              <w:rPr>
                <w:rFonts w:ascii="Arial" w:hAnsi="Arial" w:cs="Arial"/>
                <w:b/>
              </w:rPr>
            </w:pPr>
          </w:p>
        </w:tc>
        <w:tc>
          <w:tcPr>
            <w:tcW w:w="1335" w:type="dxa"/>
          </w:tcPr>
          <w:p w14:paraId="4BB54D4E" w14:textId="77777777" w:rsidR="00860C1E" w:rsidRPr="008836AC" w:rsidRDefault="00860C1E" w:rsidP="00860C1E">
            <w:pPr>
              <w:tabs>
                <w:tab w:val="left" w:pos="567"/>
              </w:tabs>
              <w:spacing w:after="0"/>
              <w:rPr>
                <w:rFonts w:ascii="Arial" w:hAnsi="Arial" w:cs="Arial"/>
                <w:b/>
              </w:rPr>
            </w:pPr>
            <w:r w:rsidRPr="008836AC">
              <w:rPr>
                <w:rFonts w:ascii="Arial" w:hAnsi="Arial" w:cs="Arial"/>
                <w:b/>
              </w:rPr>
              <w:t>Email</w:t>
            </w:r>
          </w:p>
        </w:tc>
        <w:tc>
          <w:tcPr>
            <w:tcW w:w="7336" w:type="dxa"/>
          </w:tcPr>
          <w:p w14:paraId="0563966F" w14:textId="13907B53" w:rsidR="00860C1E" w:rsidRPr="008836AC" w:rsidRDefault="00860C1E" w:rsidP="00860C1E">
            <w:pPr>
              <w:tabs>
                <w:tab w:val="left" w:pos="567"/>
              </w:tabs>
              <w:spacing w:after="0"/>
              <w:rPr>
                <w:rFonts w:ascii="Arial" w:hAnsi="Arial" w:cs="Arial"/>
              </w:rPr>
            </w:pPr>
            <w:r w:rsidRPr="002D37D8">
              <w:rPr>
                <w:rFonts w:ascii="Arial" w:hAnsi="Arial" w:cs="Arial"/>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E1263C" w:rsidR="00D22398" w:rsidRPr="008836AC" w:rsidRDefault="00860C1E" w:rsidP="00C4666A">
            <w:pPr>
              <w:pStyle w:val="TAL"/>
              <w:jc w:val="center"/>
              <w:rPr>
                <w:color w:val="FF0000"/>
                <w:lang w:eastAsia="ja-JP"/>
              </w:rPr>
            </w:pPr>
            <w:r w:rsidRPr="002D37D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051DE219" w:rsidR="00815869" w:rsidRDefault="00815869" w:rsidP="00815869">
      <w:pPr>
        <w:pStyle w:val="Heading4"/>
        <w:rPr>
          <w:lang w:eastAsia="ja-JP"/>
        </w:rPr>
      </w:pPr>
      <w:r>
        <w:rPr>
          <w:lang w:eastAsia="ja-JP"/>
        </w:rPr>
        <w:t>2.5.1</w:t>
      </w:r>
      <w:r>
        <w:rPr>
          <w:lang w:eastAsia="ja-JP"/>
        </w:rPr>
        <w:tab/>
        <w:t>Agreements</w:t>
      </w:r>
    </w:p>
    <w:p w14:paraId="325F03C7" w14:textId="77777777" w:rsidR="000C71C6" w:rsidRPr="006B5F39" w:rsidRDefault="000C71C6" w:rsidP="000C71C6">
      <w:pPr>
        <w:rPr>
          <w:rFonts w:eastAsiaTheme="minorEastAsia"/>
          <w:lang w:val="en-US" w:eastAsia="zh-CN"/>
        </w:rPr>
      </w:pPr>
      <w:r w:rsidRPr="006B5F39">
        <w:rPr>
          <w:rFonts w:eastAsiaTheme="minorEastAsia" w:hint="eastAsia"/>
          <w:lang w:val="en-US" w:eastAsia="zh-CN"/>
        </w:rPr>
        <w:t>W</w:t>
      </w:r>
      <w:r w:rsidRPr="006B5F39">
        <w:rPr>
          <w:rFonts w:eastAsiaTheme="minorEastAsia"/>
          <w:lang w:val="en-US" w:eastAsia="zh-CN"/>
        </w:rPr>
        <w:t>ork plan:</w:t>
      </w:r>
    </w:p>
    <w:p w14:paraId="0220C4EF" w14:textId="77777777" w:rsidR="000C71C6" w:rsidRPr="006B5F39" w:rsidRDefault="000C71C6" w:rsidP="000C71C6">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r>
      <w:r w:rsidRPr="006B5F39">
        <w:rPr>
          <w:rFonts w:eastAsiaTheme="minorEastAsia" w:hint="eastAsia"/>
          <w:lang w:val="en-US" w:eastAsia="zh-CN"/>
        </w:rPr>
        <w:t>T</w:t>
      </w:r>
      <w:r w:rsidRPr="006B5F39">
        <w:rPr>
          <w:rFonts w:eastAsiaTheme="minorEastAsia"/>
          <w:lang w:val="en-US" w:eastAsia="zh-CN"/>
        </w:rPr>
        <w:t>he Work plan is updated in [1</w:t>
      </w:r>
      <w:r>
        <w:rPr>
          <w:rFonts w:eastAsiaTheme="minorEastAsia"/>
          <w:lang w:val="en-US" w:eastAsia="zh-CN"/>
        </w:rPr>
        <w:t>7</w:t>
      </w:r>
      <w:r w:rsidRPr="006B5F39">
        <w:rPr>
          <w:rFonts w:eastAsiaTheme="minorEastAsia"/>
          <w:lang w:val="en-US" w:eastAsia="zh-CN"/>
        </w:rPr>
        <w:t>].</w:t>
      </w:r>
    </w:p>
    <w:p w14:paraId="3E2FBDEC" w14:textId="77777777" w:rsidR="000C71C6" w:rsidRPr="006B5F39" w:rsidRDefault="000C71C6" w:rsidP="000C71C6">
      <w:pPr>
        <w:rPr>
          <w:rFonts w:eastAsiaTheme="minorEastAsia"/>
          <w:lang w:val="en-US" w:eastAsia="zh-CN"/>
        </w:rPr>
      </w:pPr>
      <w:r w:rsidRPr="006B5F39">
        <w:rPr>
          <w:rFonts w:eastAsiaTheme="minorEastAsia"/>
          <w:lang w:val="en-US" w:eastAsia="zh-CN"/>
        </w:rPr>
        <w:t>RF Testing:</w:t>
      </w:r>
    </w:p>
    <w:p w14:paraId="4895C9F2" w14:textId="77777777" w:rsidR="000C71C6" w:rsidRPr="006B5F39" w:rsidRDefault="000C71C6" w:rsidP="000C71C6">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r>
      <w:r>
        <w:rPr>
          <w:rFonts w:eastAsiaTheme="minorEastAsia"/>
          <w:lang w:val="en-US" w:eastAsia="zh-CN"/>
        </w:rPr>
        <w:t>18</w:t>
      </w:r>
      <w:r w:rsidRPr="006B5F39">
        <w:rPr>
          <w:rFonts w:eastAsiaTheme="minorEastAsia"/>
          <w:lang w:val="en-US" w:eastAsia="zh-CN"/>
        </w:rPr>
        <w:t xml:space="preserve"> test cases are added or updated in [</w:t>
      </w:r>
      <w:r>
        <w:rPr>
          <w:rFonts w:eastAsiaTheme="minorEastAsia"/>
          <w:lang w:val="en-US" w:eastAsia="zh-CN"/>
        </w:rPr>
        <w:t>1</w:t>
      </w:r>
      <w:r w:rsidRPr="006B5F39">
        <w:rPr>
          <w:rFonts w:eastAsiaTheme="minorEastAsia"/>
          <w:lang w:val="en-US" w:eastAsia="zh-CN"/>
        </w:rPr>
        <w:t>]-[</w:t>
      </w:r>
      <w:r>
        <w:rPr>
          <w:rFonts w:eastAsiaTheme="minorEastAsia"/>
          <w:lang w:val="en-US" w:eastAsia="zh-CN"/>
        </w:rPr>
        <w:t>7</w:t>
      </w:r>
      <w:r w:rsidRPr="006B5F39">
        <w:rPr>
          <w:rFonts w:eastAsiaTheme="minorEastAsia"/>
          <w:lang w:val="en-US" w:eastAsia="zh-CN"/>
        </w:rPr>
        <w:t>]. Corresponding TP analysis is given in [1</w:t>
      </w:r>
      <w:r>
        <w:rPr>
          <w:rFonts w:eastAsiaTheme="minorEastAsia"/>
          <w:lang w:val="en-US" w:eastAsia="zh-CN"/>
        </w:rPr>
        <w:t>0</w:t>
      </w:r>
      <w:r w:rsidRPr="006B5F39">
        <w:rPr>
          <w:rFonts w:eastAsiaTheme="minorEastAsia"/>
          <w:lang w:val="en-US" w:eastAsia="zh-CN"/>
        </w:rPr>
        <w:t>]</w:t>
      </w:r>
      <w:r>
        <w:rPr>
          <w:rFonts w:eastAsiaTheme="minorEastAsia"/>
          <w:lang w:val="en-US" w:eastAsia="zh-CN"/>
        </w:rPr>
        <w:t>-[12]</w:t>
      </w:r>
      <w:r w:rsidRPr="006B5F39">
        <w:rPr>
          <w:rFonts w:eastAsiaTheme="minorEastAsia"/>
          <w:lang w:val="en-US" w:eastAsia="zh-CN"/>
        </w:rPr>
        <w:t>. Applicability is added in [9]</w:t>
      </w:r>
    </w:p>
    <w:p w14:paraId="35713722" w14:textId="77777777" w:rsidR="000C71C6" w:rsidRPr="006B5F39" w:rsidRDefault="000C71C6" w:rsidP="000C71C6">
      <w:pPr>
        <w:rPr>
          <w:rFonts w:eastAsiaTheme="minorEastAsia"/>
          <w:lang w:val="en-US" w:eastAsia="zh-CN"/>
        </w:rPr>
      </w:pPr>
      <w:r w:rsidRPr="006B5F39">
        <w:rPr>
          <w:rFonts w:eastAsiaTheme="minorEastAsia"/>
          <w:lang w:val="en-US" w:eastAsia="zh-CN"/>
        </w:rPr>
        <w:t>Signaling Testing:</w:t>
      </w:r>
    </w:p>
    <w:p w14:paraId="535CF49C" w14:textId="77777777" w:rsidR="000C71C6" w:rsidRPr="006B5F39" w:rsidRDefault="000C71C6" w:rsidP="000C71C6">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r>
      <w:r>
        <w:rPr>
          <w:rFonts w:eastAsiaTheme="minorEastAsia"/>
          <w:lang w:val="en-US" w:eastAsia="zh-CN"/>
        </w:rPr>
        <w:t>3</w:t>
      </w:r>
      <w:r w:rsidRPr="006B5F39">
        <w:rPr>
          <w:rFonts w:eastAsiaTheme="minorEastAsia"/>
          <w:lang w:val="en-US" w:eastAsia="zh-CN"/>
        </w:rPr>
        <w:t xml:space="preserve"> test cases are added or updated in [1</w:t>
      </w:r>
      <w:r>
        <w:rPr>
          <w:rFonts w:eastAsiaTheme="minorEastAsia"/>
          <w:lang w:val="en-US" w:eastAsia="zh-CN"/>
        </w:rPr>
        <w:t>3</w:t>
      </w:r>
      <w:r w:rsidRPr="006B5F39">
        <w:rPr>
          <w:rFonts w:eastAsiaTheme="minorEastAsia"/>
          <w:lang w:val="en-US" w:eastAsia="zh-CN"/>
        </w:rPr>
        <w:t>]-[1</w:t>
      </w:r>
      <w:r>
        <w:rPr>
          <w:rFonts w:eastAsiaTheme="minorEastAsia"/>
          <w:lang w:val="en-US" w:eastAsia="zh-CN"/>
        </w:rPr>
        <w:t>5</w:t>
      </w:r>
      <w:r w:rsidRPr="006B5F39">
        <w:rPr>
          <w:rFonts w:eastAsiaTheme="minorEastAsia"/>
          <w:lang w:val="en-US" w:eastAsia="zh-CN"/>
        </w:rPr>
        <w:t>]. Corresponding applicability is added in [1</w:t>
      </w:r>
      <w:r>
        <w:rPr>
          <w:rFonts w:eastAsiaTheme="minorEastAsia"/>
          <w:lang w:val="en-US" w:eastAsia="zh-CN"/>
        </w:rPr>
        <w:t>6</w:t>
      </w:r>
      <w:r w:rsidRPr="006B5F39">
        <w:rPr>
          <w:rFonts w:eastAsiaTheme="minorEastAsia"/>
          <w:lang w:val="en-US" w:eastAsia="zh-CN"/>
        </w:rPr>
        <w:t>].</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Style w:val="TableGrid"/>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1418"/>
        <w:gridCol w:w="6237"/>
        <w:gridCol w:w="1977"/>
      </w:tblGrid>
      <w:tr w:rsidR="00A67DCA" w14:paraId="71936CC0" w14:textId="77777777" w:rsidTr="00A67DCA">
        <w:tc>
          <w:tcPr>
            <w:tcW w:w="562" w:type="dxa"/>
          </w:tcPr>
          <w:p w14:paraId="0A29DBC4" w14:textId="10079BC5"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1]</w:t>
            </w:r>
          </w:p>
        </w:tc>
        <w:tc>
          <w:tcPr>
            <w:tcW w:w="1418" w:type="dxa"/>
          </w:tcPr>
          <w:p w14:paraId="7F653459" w14:textId="6F45CA9C"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R5-243134</w:t>
            </w:r>
          </w:p>
        </w:tc>
        <w:tc>
          <w:tcPr>
            <w:tcW w:w="6237" w:type="dxa"/>
          </w:tcPr>
          <w:p w14:paraId="6BE7F05C" w14:textId="7BBB6120"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Addition of NR V2X MOP for inter-band concurrent operation</w:t>
            </w:r>
          </w:p>
        </w:tc>
        <w:tc>
          <w:tcPr>
            <w:tcW w:w="1977" w:type="dxa"/>
          </w:tcPr>
          <w:p w14:paraId="2E17C553" w14:textId="3681269E"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Huawei, HiSilicon</w:t>
            </w:r>
          </w:p>
        </w:tc>
      </w:tr>
      <w:tr w:rsidR="00A67DCA" w14:paraId="1B496609" w14:textId="77777777" w:rsidTr="00A67DCA">
        <w:tc>
          <w:tcPr>
            <w:tcW w:w="562" w:type="dxa"/>
          </w:tcPr>
          <w:p w14:paraId="7D5FB09F" w14:textId="0EEF8D4A"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2]</w:t>
            </w:r>
          </w:p>
        </w:tc>
        <w:tc>
          <w:tcPr>
            <w:tcW w:w="1418" w:type="dxa"/>
          </w:tcPr>
          <w:p w14:paraId="66EBA488" w14:textId="637AB589"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R5-243136</w:t>
            </w:r>
          </w:p>
        </w:tc>
        <w:tc>
          <w:tcPr>
            <w:tcW w:w="6237" w:type="dxa"/>
          </w:tcPr>
          <w:p w14:paraId="6E415780" w14:textId="5E89F246"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Update of NR V2X MPR test cases</w:t>
            </w:r>
          </w:p>
        </w:tc>
        <w:tc>
          <w:tcPr>
            <w:tcW w:w="1977" w:type="dxa"/>
          </w:tcPr>
          <w:p w14:paraId="69AF9256" w14:textId="13B34FEC"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Huawei, HiSilicon</w:t>
            </w:r>
          </w:p>
        </w:tc>
      </w:tr>
      <w:tr w:rsidR="00A67DCA" w14:paraId="7FA56054" w14:textId="77777777" w:rsidTr="00A67DCA">
        <w:tc>
          <w:tcPr>
            <w:tcW w:w="562" w:type="dxa"/>
          </w:tcPr>
          <w:p w14:paraId="554EB3E3" w14:textId="170C169E"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3]</w:t>
            </w:r>
          </w:p>
        </w:tc>
        <w:tc>
          <w:tcPr>
            <w:tcW w:w="1418" w:type="dxa"/>
          </w:tcPr>
          <w:p w14:paraId="0A21BD1F" w14:textId="75933424"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R5-243629</w:t>
            </w:r>
          </w:p>
        </w:tc>
        <w:tc>
          <w:tcPr>
            <w:tcW w:w="6237" w:type="dxa"/>
          </w:tcPr>
          <w:p w14:paraId="70EA961A" w14:textId="6D2045C3"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Update of NR V2X AMPR test cases</w:t>
            </w:r>
          </w:p>
        </w:tc>
        <w:tc>
          <w:tcPr>
            <w:tcW w:w="1977" w:type="dxa"/>
          </w:tcPr>
          <w:p w14:paraId="4E7152E9" w14:textId="610DC003"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Huawei, HiSilicon</w:t>
            </w:r>
          </w:p>
        </w:tc>
      </w:tr>
      <w:tr w:rsidR="00A67DCA" w14:paraId="571A0AF7" w14:textId="77777777" w:rsidTr="00A67DCA">
        <w:tc>
          <w:tcPr>
            <w:tcW w:w="562" w:type="dxa"/>
          </w:tcPr>
          <w:p w14:paraId="11389C31" w14:textId="45CC70DB"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4]</w:t>
            </w:r>
          </w:p>
        </w:tc>
        <w:tc>
          <w:tcPr>
            <w:tcW w:w="1418" w:type="dxa"/>
          </w:tcPr>
          <w:p w14:paraId="61C09606" w14:textId="2B442E15"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R5-243138</w:t>
            </w:r>
          </w:p>
        </w:tc>
        <w:tc>
          <w:tcPr>
            <w:tcW w:w="6237" w:type="dxa"/>
          </w:tcPr>
          <w:p w14:paraId="3434D4A3" w14:textId="0A213DFB"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Addition of NR V2X NR configured transmit power test cases</w:t>
            </w:r>
          </w:p>
        </w:tc>
        <w:tc>
          <w:tcPr>
            <w:tcW w:w="1977" w:type="dxa"/>
          </w:tcPr>
          <w:p w14:paraId="0242CF25" w14:textId="678C2487"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Huawei, HiSilicon</w:t>
            </w:r>
          </w:p>
        </w:tc>
      </w:tr>
      <w:tr w:rsidR="00A67DCA" w14:paraId="2C7A23B5" w14:textId="77777777" w:rsidTr="00A67DCA">
        <w:tc>
          <w:tcPr>
            <w:tcW w:w="562" w:type="dxa"/>
          </w:tcPr>
          <w:p w14:paraId="232967BB" w14:textId="4F126A02"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5]</w:t>
            </w:r>
          </w:p>
        </w:tc>
        <w:tc>
          <w:tcPr>
            <w:tcW w:w="1418" w:type="dxa"/>
          </w:tcPr>
          <w:p w14:paraId="5382CBD9" w14:textId="71A8AFC5"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R5-243140</w:t>
            </w:r>
          </w:p>
        </w:tc>
        <w:tc>
          <w:tcPr>
            <w:tcW w:w="6237" w:type="dxa"/>
          </w:tcPr>
          <w:p w14:paraId="29A3AF73" w14:textId="38538EA4"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Update to NR V2X minimum output power test cases</w:t>
            </w:r>
          </w:p>
        </w:tc>
        <w:tc>
          <w:tcPr>
            <w:tcW w:w="1977" w:type="dxa"/>
          </w:tcPr>
          <w:p w14:paraId="2EA2A930" w14:textId="06624F66"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Huawei, HiSilicon</w:t>
            </w:r>
          </w:p>
        </w:tc>
      </w:tr>
      <w:tr w:rsidR="00A67DCA" w14:paraId="4929A2CB" w14:textId="77777777" w:rsidTr="00A67DCA">
        <w:tc>
          <w:tcPr>
            <w:tcW w:w="562" w:type="dxa"/>
          </w:tcPr>
          <w:p w14:paraId="0AC7F7DD" w14:textId="1079B083"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6]</w:t>
            </w:r>
          </w:p>
        </w:tc>
        <w:tc>
          <w:tcPr>
            <w:tcW w:w="1418" w:type="dxa"/>
          </w:tcPr>
          <w:p w14:paraId="4EFD8BF2" w14:textId="6F6C1818"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R5-243141</w:t>
            </w:r>
          </w:p>
        </w:tc>
        <w:tc>
          <w:tcPr>
            <w:tcW w:w="6237" w:type="dxa"/>
          </w:tcPr>
          <w:p w14:paraId="0543D9F5" w14:textId="7893F5DA"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Update to NR V2X transmit off power test cases</w:t>
            </w:r>
          </w:p>
        </w:tc>
        <w:tc>
          <w:tcPr>
            <w:tcW w:w="1977" w:type="dxa"/>
          </w:tcPr>
          <w:p w14:paraId="3389277B" w14:textId="048CB54E"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Huawei, HiSilicon</w:t>
            </w:r>
          </w:p>
        </w:tc>
      </w:tr>
      <w:tr w:rsidR="00A67DCA" w14:paraId="65AECEE5" w14:textId="77777777" w:rsidTr="00A67DCA">
        <w:tc>
          <w:tcPr>
            <w:tcW w:w="562" w:type="dxa"/>
          </w:tcPr>
          <w:p w14:paraId="27901944" w14:textId="277546A4"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7]</w:t>
            </w:r>
          </w:p>
        </w:tc>
        <w:tc>
          <w:tcPr>
            <w:tcW w:w="1418" w:type="dxa"/>
          </w:tcPr>
          <w:p w14:paraId="32229137" w14:textId="20E5308E"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R5-243142</w:t>
            </w:r>
          </w:p>
        </w:tc>
        <w:tc>
          <w:tcPr>
            <w:tcW w:w="6237" w:type="dxa"/>
          </w:tcPr>
          <w:p w14:paraId="70663914" w14:textId="5F4BA8F3"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Addition of NR V2X ON/OFF time mask test cases</w:t>
            </w:r>
          </w:p>
        </w:tc>
        <w:tc>
          <w:tcPr>
            <w:tcW w:w="1977" w:type="dxa"/>
          </w:tcPr>
          <w:p w14:paraId="674A7FA8" w14:textId="25141C1F"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Huawei, HiSilicon</w:t>
            </w:r>
          </w:p>
        </w:tc>
      </w:tr>
      <w:tr w:rsidR="00A67DCA" w14:paraId="04850D1F" w14:textId="77777777" w:rsidTr="00A67DCA">
        <w:tc>
          <w:tcPr>
            <w:tcW w:w="562" w:type="dxa"/>
          </w:tcPr>
          <w:p w14:paraId="7513E601" w14:textId="5923CC21"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8]</w:t>
            </w:r>
          </w:p>
        </w:tc>
        <w:tc>
          <w:tcPr>
            <w:tcW w:w="1418" w:type="dxa"/>
          </w:tcPr>
          <w:p w14:paraId="220399E6" w14:textId="1384775A"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R5-243630</w:t>
            </w:r>
          </w:p>
        </w:tc>
        <w:tc>
          <w:tcPr>
            <w:tcW w:w="6237" w:type="dxa"/>
          </w:tcPr>
          <w:p w14:paraId="0F53EF04" w14:textId="749D5CBF"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Update to Annex F for V2X test cases</w:t>
            </w:r>
          </w:p>
        </w:tc>
        <w:tc>
          <w:tcPr>
            <w:tcW w:w="1977" w:type="dxa"/>
          </w:tcPr>
          <w:p w14:paraId="7B984E56" w14:textId="0F87A03D"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Huawei, HiSilicon</w:t>
            </w:r>
          </w:p>
        </w:tc>
      </w:tr>
      <w:tr w:rsidR="00A67DCA" w14:paraId="69BBC8A3" w14:textId="77777777" w:rsidTr="00A67DCA">
        <w:tc>
          <w:tcPr>
            <w:tcW w:w="562" w:type="dxa"/>
          </w:tcPr>
          <w:p w14:paraId="19A79440" w14:textId="4D5B03ED"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9]</w:t>
            </w:r>
          </w:p>
        </w:tc>
        <w:tc>
          <w:tcPr>
            <w:tcW w:w="1418" w:type="dxa"/>
          </w:tcPr>
          <w:p w14:paraId="007A37A6" w14:textId="5BE38146"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R5-243144</w:t>
            </w:r>
          </w:p>
        </w:tc>
        <w:tc>
          <w:tcPr>
            <w:tcW w:w="6237" w:type="dxa"/>
          </w:tcPr>
          <w:p w14:paraId="3B028F7C" w14:textId="53FC0FDC"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Update to test applicability of V2X test cases</w:t>
            </w:r>
          </w:p>
        </w:tc>
        <w:tc>
          <w:tcPr>
            <w:tcW w:w="1977" w:type="dxa"/>
          </w:tcPr>
          <w:p w14:paraId="7B59A59A" w14:textId="611B08DE"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Huawei, HiSilicon</w:t>
            </w:r>
          </w:p>
        </w:tc>
      </w:tr>
      <w:tr w:rsidR="00A67DCA" w14:paraId="2DF90DFD" w14:textId="77777777" w:rsidTr="00A67DCA">
        <w:tc>
          <w:tcPr>
            <w:tcW w:w="562" w:type="dxa"/>
          </w:tcPr>
          <w:p w14:paraId="0CC3C856" w14:textId="37B27131"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10]</w:t>
            </w:r>
          </w:p>
        </w:tc>
        <w:tc>
          <w:tcPr>
            <w:tcW w:w="1418" w:type="dxa"/>
          </w:tcPr>
          <w:p w14:paraId="30A34FC7" w14:textId="41E34281"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R5-243135</w:t>
            </w:r>
          </w:p>
        </w:tc>
        <w:tc>
          <w:tcPr>
            <w:tcW w:w="6237" w:type="dxa"/>
          </w:tcPr>
          <w:p w14:paraId="0974B3C9" w14:textId="07F94A29"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Addition of TP analysis for NR V2X MOP</w:t>
            </w:r>
          </w:p>
        </w:tc>
        <w:tc>
          <w:tcPr>
            <w:tcW w:w="1977" w:type="dxa"/>
          </w:tcPr>
          <w:p w14:paraId="72C7123D" w14:textId="65301C24"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Huawei, HiSilicon</w:t>
            </w:r>
          </w:p>
        </w:tc>
      </w:tr>
      <w:tr w:rsidR="00A67DCA" w14:paraId="5F0175B7" w14:textId="77777777" w:rsidTr="00A67DCA">
        <w:tc>
          <w:tcPr>
            <w:tcW w:w="562" w:type="dxa"/>
          </w:tcPr>
          <w:p w14:paraId="09E6B5B3" w14:textId="53AD3353"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11]</w:t>
            </w:r>
          </w:p>
        </w:tc>
        <w:tc>
          <w:tcPr>
            <w:tcW w:w="1418" w:type="dxa"/>
          </w:tcPr>
          <w:p w14:paraId="7F000B8A" w14:textId="467B342B"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R5-243139</w:t>
            </w:r>
          </w:p>
        </w:tc>
        <w:tc>
          <w:tcPr>
            <w:tcW w:w="6237" w:type="dxa"/>
          </w:tcPr>
          <w:p w14:paraId="79A9CBE3" w14:textId="019EB534"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Addition of TP analysis for NR V2X Configured transmit power</w:t>
            </w:r>
          </w:p>
        </w:tc>
        <w:tc>
          <w:tcPr>
            <w:tcW w:w="1977" w:type="dxa"/>
          </w:tcPr>
          <w:p w14:paraId="3FCD1AD7" w14:textId="01B475B6"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Huawei, HiSilicon</w:t>
            </w:r>
          </w:p>
        </w:tc>
      </w:tr>
      <w:tr w:rsidR="00A67DCA" w14:paraId="3388225D" w14:textId="77777777" w:rsidTr="00A67DCA">
        <w:tc>
          <w:tcPr>
            <w:tcW w:w="562" w:type="dxa"/>
          </w:tcPr>
          <w:p w14:paraId="7961A5D6" w14:textId="3696DEC7"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12]</w:t>
            </w:r>
          </w:p>
        </w:tc>
        <w:tc>
          <w:tcPr>
            <w:tcW w:w="1418" w:type="dxa"/>
          </w:tcPr>
          <w:p w14:paraId="6C45B77C" w14:textId="7F8D1F46"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R5-243143</w:t>
            </w:r>
          </w:p>
        </w:tc>
        <w:tc>
          <w:tcPr>
            <w:tcW w:w="6237" w:type="dxa"/>
          </w:tcPr>
          <w:p w14:paraId="4BEB49E7" w14:textId="409A491B"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Addition of TP analysis for NR V2X ON OFF time mask</w:t>
            </w:r>
          </w:p>
        </w:tc>
        <w:tc>
          <w:tcPr>
            <w:tcW w:w="1977" w:type="dxa"/>
          </w:tcPr>
          <w:p w14:paraId="15884A22" w14:textId="0314786D"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Huawei, HiSilicon</w:t>
            </w:r>
          </w:p>
        </w:tc>
      </w:tr>
      <w:tr w:rsidR="00A67DCA" w14:paraId="35319C6C" w14:textId="77777777" w:rsidTr="00A67DCA">
        <w:tc>
          <w:tcPr>
            <w:tcW w:w="562" w:type="dxa"/>
          </w:tcPr>
          <w:p w14:paraId="29BD193C" w14:textId="54ED5A26"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13]</w:t>
            </w:r>
          </w:p>
        </w:tc>
        <w:tc>
          <w:tcPr>
            <w:tcW w:w="1418" w:type="dxa"/>
          </w:tcPr>
          <w:p w14:paraId="2685BB74" w14:textId="63F5AF79"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R5-243534</w:t>
            </w:r>
          </w:p>
        </w:tc>
        <w:tc>
          <w:tcPr>
            <w:tcW w:w="6237" w:type="dxa"/>
          </w:tcPr>
          <w:p w14:paraId="4EDEA536" w14:textId="79F37A02"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 xml:space="preserve">Addition of NR </w:t>
            </w:r>
            <w:proofErr w:type="spellStart"/>
            <w:r w:rsidRPr="002B73BC">
              <w:rPr>
                <w:rFonts w:ascii="Arial" w:hAnsi="Arial" w:cs="Arial"/>
                <w:bCs/>
                <w:lang w:eastAsia="ja-JP"/>
              </w:rPr>
              <w:t>sidelink</w:t>
            </w:r>
            <w:proofErr w:type="spellEnd"/>
            <w:r w:rsidRPr="002B73BC">
              <w:rPr>
                <w:rFonts w:ascii="Arial" w:hAnsi="Arial" w:cs="Arial"/>
                <w:bCs/>
                <w:lang w:eastAsia="ja-JP"/>
              </w:rPr>
              <w:t xml:space="preserve"> SIG test case 12.1.1.1</w:t>
            </w:r>
          </w:p>
        </w:tc>
        <w:tc>
          <w:tcPr>
            <w:tcW w:w="1977" w:type="dxa"/>
          </w:tcPr>
          <w:p w14:paraId="511BD32E" w14:textId="435C8EA5"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Huawei, HiSilicon</w:t>
            </w:r>
          </w:p>
        </w:tc>
      </w:tr>
      <w:tr w:rsidR="00A67DCA" w14:paraId="24BA82E6" w14:textId="77777777" w:rsidTr="00A67DCA">
        <w:tc>
          <w:tcPr>
            <w:tcW w:w="562" w:type="dxa"/>
          </w:tcPr>
          <w:p w14:paraId="32DB9537" w14:textId="30A84630"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14]</w:t>
            </w:r>
          </w:p>
        </w:tc>
        <w:tc>
          <w:tcPr>
            <w:tcW w:w="1418" w:type="dxa"/>
          </w:tcPr>
          <w:p w14:paraId="6F18E6B5" w14:textId="63599649"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R5-242912</w:t>
            </w:r>
          </w:p>
        </w:tc>
        <w:tc>
          <w:tcPr>
            <w:tcW w:w="6237" w:type="dxa"/>
          </w:tcPr>
          <w:p w14:paraId="75EF6ADC" w14:textId="0C9C84EF"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 xml:space="preserve">Correction to NR </w:t>
            </w:r>
            <w:proofErr w:type="spellStart"/>
            <w:r w:rsidRPr="002B73BC">
              <w:rPr>
                <w:rFonts w:ascii="Arial" w:hAnsi="Arial" w:cs="Arial"/>
                <w:bCs/>
                <w:lang w:eastAsia="ja-JP"/>
              </w:rPr>
              <w:t>sidelink</w:t>
            </w:r>
            <w:proofErr w:type="spellEnd"/>
            <w:r w:rsidRPr="002B73BC">
              <w:rPr>
                <w:rFonts w:ascii="Arial" w:hAnsi="Arial" w:cs="Arial"/>
                <w:bCs/>
                <w:lang w:eastAsia="ja-JP"/>
              </w:rPr>
              <w:t xml:space="preserve"> SIG test case 12.2.5.1</w:t>
            </w:r>
          </w:p>
        </w:tc>
        <w:tc>
          <w:tcPr>
            <w:tcW w:w="1977" w:type="dxa"/>
          </w:tcPr>
          <w:p w14:paraId="057DCB45" w14:textId="50D91E63"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Huawei, HiSilicon</w:t>
            </w:r>
          </w:p>
        </w:tc>
      </w:tr>
      <w:tr w:rsidR="00A67DCA" w14:paraId="4902459E" w14:textId="77777777" w:rsidTr="00A67DCA">
        <w:tc>
          <w:tcPr>
            <w:tcW w:w="562" w:type="dxa"/>
          </w:tcPr>
          <w:p w14:paraId="4669E756" w14:textId="429965DF"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15]</w:t>
            </w:r>
          </w:p>
        </w:tc>
        <w:tc>
          <w:tcPr>
            <w:tcW w:w="1418" w:type="dxa"/>
          </w:tcPr>
          <w:p w14:paraId="248E182F" w14:textId="7EE76CD8"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R5-243535</w:t>
            </w:r>
          </w:p>
        </w:tc>
        <w:tc>
          <w:tcPr>
            <w:tcW w:w="6237" w:type="dxa"/>
          </w:tcPr>
          <w:p w14:paraId="3F469E8F" w14:textId="6BA46F02"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 xml:space="preserve">Correction to NR </w:t>
            </w:r>
            <w:proofErr w:type="spellStart"/>
            <w:r w:rsidRPr="002B73BC">
              <w:rPr>
                <w:rFonts w:ascii="Arial" w:hAnsi="Arial" w:cs="Arial"/>
                <w:bCs/>
                <w:lang w:eastAsia="ja-JP"/>
              </w:rPr>
              <w:t>sidelink</w:t>
            </w:r>
            <w:proofErr w:type="spellEnd"/>
            <w:r w:rsidRPr="002B73BC">
              <w:rPr>
                <w:rFonts w:ascii="Arial" w:hAnsi="Arial" w:cs="Arial"/>
                <w:bCs/>
                <w:lang w:eastAsia="ja-JP"/>
              </w:rPr>
              <w:t xml:space="preserve"> SIG test case 12.2.5.2</w:t>
            </w:r>
          </w:p>
        </w:tc>
        <w:tc>
          <w:tcPr>
            <w:tcW w:w="1977" w:type="dxa"/>
          </w:tcPr>
          <w:p w14:paraId="024383CD" w14:textId="346F94FB"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Huawei, HiSilicon</w:t>
            </w:r>
          </w:p>
        </w:tc>
      </w:tr>
      <w:tr w:rsidR="00A67DCA" w14:paraId="246B8A2B" w14:textId="77777777" w:rsidTr="00A67DCA">
        <w:tc>
          <w:tcPr>
            <w:tcW w:w="562" w:type="dxa"/>
          </w:tcPr>
          <w:p w14:paraId="1759DD1B" w14:textId="11E5EBF7"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16]</w:t>
            </w:r>
          </w:p>
        </w:tc>
        <w:tc>
          <w:tcPr>
            <w:tcW w:w="1418" w:type="dxa"/>
          </w:tcPr>
          <w:p w14:paraId="640FA247" w14:textId="0F47A41E"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R5-242914</w:t>
            </w:r>
          </w:p>
        </w:tc>
        <w:tc>
          <w:tcPr>
            <w:tcW w:w="6237" w:type="dxa"/>
          </w:tcPr>
          <w:p w14:paraId="4171A259" w14:textId="1E4383AF"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 xml:space="preserve">Addition of applicability for NR </w:t>
            </w:r>
            <w:proofErr w:type="spellStart"/>
            <w:r w:rsidRPr="002B73BC">
              <w:rPr>
                <w:rFonts w:ascii="Arial" w:hAnsi="Arial" w:cs="Arial"/>
                <w:bCs/>
                <w:lang w:eastAsia="ja-JP"/>
              </w:rPr>
              <w:t>sidelink</w:t>
            </w:r>
            <w:proofErr w:type="spellEnd"/>
            <w:r w:rsidRPr="002B73BC">
              <w:rPr>
                <w:rFonts w:ascii="Arial" w:hAnsi="Arial" w:cs="Arial"/>
                <w:bCs/>
                <w:lang w:eastAsia="ja-JP"/>
              </w:rPr>
              <w:t xml:space="preserve"> SIG test cases</w:t>
            </w:r>
          </w:p>
        </w:tc>
        <w:tc>
          <w:tcPr>
            <w:tcW w:w="1977" w:type="dxa"/>
          </w:tcPr>
          <w:p w14:paraId="46CB9EE0" w14:textId="37B332EE"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Huawei, HiSilicon</w:t>
            </w:r>
          </w:p>
        </w:tc>
      </w:tr>
      <w:tr w:rsidR="00A67DCA" w14:paraId="774E081B" w14:textId="77777777" w:rsidTr="00A67DCA">
        <w:tc>
          <w:tcPr>
            <w:tcW w:w="562" w:type="dxa"/>
          </w:tcPr>
          <w:p w14:paraId="7E2D3F74" w14:textId="3C9A0EF0"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1</w:t>
            </w:r>
            <w:r>
              <w:rPr>
                <w:rFonts w:ascii="Arial" w:eastAsiaTheme="minorEastAsia" w:hAnsi="Arial" w:cs="Arial"/>
                <w:bCs/>
                <w:lang w:eastAsia="zh-CN"/>
              </w:rPr>
              <w:t>7</w:t>
            </w:r>
            <w:r w:rsidRPr="002B73BC">
              <w:rPr>
                <w:rFonts w:ascii="Arial" w:eastAsiaTheme="minorEastAsia" w:hAnsi="Arial" w:cs="Arial"/>
                <w:bCs/>
                <w:lang w:eastAsia="zh-CN"/>
              </w:rPr>
              <w:t>]</w:t>
            </w:r>
          </w:p>
        </w:tc>
        <w:tc>
          <w:tcPr>
            <w:tcW w:w="1418" w:type="dxa"/>
          </w:tcPr>
          <w:p w14:paraId="6D00FB23" w14:textId="4A6FB9F0"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R5-243099</w:t>
            </w:r>
          </w:p>
        </w:tc>
        <w:tc>
          <w:tcPr>
            <w:tcW w:w="6237" w:type="dxa"/>
          </w:tcPr>
          <w:p w14:paraId="793EA609" w14:textId="1F1F900A"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WP of Rel-16 V2X WI after RAN5 103</w:t>
            </w:r>
          </w:p>
        </w:tc>
        <w:tc>
          <w:tcPr>
            <w:tcW w:w="1977" w:type="dxa"/>
          </w:tcPr>
          <w:p w14:paraId="2A58FCA7" w14:textId="70B5B4D1" w:rsidR="00A67DCA" w:rsidRDefault="00A67DCA" w:rsidP="00A67DCA">
            <w:pPr>
              <w:overflowPunct/>
              <w:autoSpaceDE/>
              <w:autoSpaceDN/>
              <w:snapToGrid w:val="0"/>
              <w:spacing w:after="0"/>
              <w:textAlignment w:val="auto"/>
              <w:rPr>
                <w:rFonts w:ascii="Arial" w:hAnsi="Arial" w:cs="Arial"/>
                <w:b/>
                <w:bCs/>
                <w:lang w:eastAsia="ja-JP"/>
              </w:rPr>
            </w:pPr>
            <w:r w:rsidRPr="002B73BC">
              <w:rPr>
                <w:rFonts w:ascii="Arial" w:hAnsi="Arial" w:cs="Arial"/>
                <w:bCs/>
                <w:lang w:eastAsia="ja-JP"/>
              </w:rPr>
              <w:t>Huawei, HiSilicon</w:t>
            </w:r>
          </w:p>
        </w:tc>
      </w:tr>
    </w:tbl>
    <w:p w14:paraId="043355DA" w14:textId="7FDEE329" w:rsidR="004F218A" w:rsidRDefault="004F218A" w:rsidP="00A67DCA">
      <w:pPr>
        <w:overflowPunct/>
        <w:autoSpaceDE/>
        <w:autoSpaceDN/>
        <w:snapToGrid w:val="0"/>
        <w:spacing w:after="0"/>
        <w:textAlignment w:val="auto"/>
        <w:rPr>
          <w:rFonts w:ascii="Arial" w:hAnsi="Arial" w:cs="Arial"/>
          <w:bCs/>
        </w:rPr>
      </w:pPr>
    </w:p>
    <w:p w14:paraId="15CEB766" w14:textId="44EF7DC2" w:rsidR="006A3ADF" w:rsidRPr="006A3ADF" w:rsidRDefault="009840CD" w:rsidP="006A3ADF">
      <w:pPr>
        <w:pStyle w:val="FP"/>
        <w:rPr>
          <w:sz w:val="12"/>
          <w:szCs w:val="12"/>
        </w:rPr>
      </w:pPr>
      <w:r>
        <w:rPr>
          <w:sz w:val="12"/>
          <w:szCs w:val="12"/>
        </w:rPr>
        <w:tab/>
        <w:t>30.04.2024</w:t>
      </w:r>
      <w:r>
        <w:rPr>
          <w:sz w:val="12"/>
          <w:szCs w:val="12"/>
        </w:rPr>
        <w:tab/>
      </w:r>
      <w:r>
        <w:rPr>
          <w:sz w:val="12"/>
          <w:szCs w:val="12"/>
        </w:rPr>
        <w:tab/>
        <w:t>minor adaptations for RAN #104</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18466" w14:textId="77777777" w:rsidR="003B6170" w:rsidRDefault="003B6170">
      <w:r>
        <w:separator/>
      </w:r>
    </w:p>
  </w:endnote>
  <w:endnote w:type="continuationSeparator" w:id="0">
    <w:p w14:paraId="2A479E7C" w14:textId="77777777" w:rsidR="003B6170" w:rsidRDefault="003B6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2D7F0" w14:textId="77777777" w:rsidR="003B6170" w:rsidRDefault="003B6170">
      <w:r>
        <w:separator/>
      </w:r>
    </w:p>
  </w:footnote>
  <w:footnote w:type="continuationSeparator" w:id="0">
    <w:p w14:paraId="6857B73D" w14:textId="77777777" w:rsidR="003B6170" w:rsidRDefault="003B61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C71C6"/>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B3A93"/>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6170"/>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1DE"/>
    <w:rsid w:val="005A6C96"/>
    <w:rsid w:val="005C00CB"/>
    <w:rsid w:val="005D0288"/>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D4199"/>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0C1E"/>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95338"/>
    <w:rsid w:val="00996777"/>
    <w:rsid w:val="009C0BC7"/>
    <w:rsid w:val="009C6592"/>
    <w:rsid w:val="009E209B"/>
    <w:rsid w:val="009F0747"/>
    <w:rsid w:val="00A03514"/>
    <w:rsid w:val="00A17079"/>
    <w:rsid w:val="00A448C3"/>
    <w:rsid w:val="00A458D4"/>
    <w:rsid w:val="00A46FB7"/>
    <w:rsid w:val="00A53118"/>
    <w:rsid w:val="00A67DCA"/>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5012E"/>
    <w:rsid w:val="00D60BD6"/>
    <w:rsid w:val="00D613A9"/>
    <w:rsid w:val="00D67E61"/>
    <w:rsid w:val="00D70D86"/>
    <w:rsid w:val="00D76BA4"/>
    <w:rsid w:val="00D8021D"/>
    <w:rsid w:val="00D82D10"/>
    <w:rsid w:val="00D86784"/>
    <w:rsid w:val="00D920E6"/>
    <w:rsid w:val="00DA004C"/>
    <w:rsid w:val="00DB37C0"/>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C653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D5012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740</Words>
  <Characters>4224</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2024-05-29T07:49:00Z</dcterms:created>
  <dcterms:modified xsi:type="dcterms:W3CDTF">2024-06-07T13:07:00Z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(3)Yci9Qj2zGCwuOFd6aQ6yOz9gkMp+Q12MDyKMmNEAV4LKbyB5Oxdz+ELcqNIKsubWB2Yd5XWY
NuKJppG52oE4dblYDtvyoG7hBZgSuMo/Rji8ITZc4g6BqQj/jueabAulS251pU43UzYauN/T
VVIZDocl6CuQv735/57c/IuLemmdX9wcsm8th1okoLAK3x8evHUg1Ogz+Dtf4HVU3GQaCRhl
FYklizaeaTEE5fPiVX</vt:lpwstr>
  </property>
  <property fmtid="{D5CDD505-2E9C-101B-9397-08002B2CF9AE}" pid="11" name="_2015_ms_pID_7253431">
    <vt:lpwstr>SaTSk5Z3OK4+9W1ryilErnK5WK7PIG1i+DGPxnZokmt7KncN0inZny
8+RqrM1zRGB7vi5gpIe9jM03IdtU6rK/T/oKXsNgD+L3Y60ktrtmdW4I63tq+an8U5Ha+kTp
1jzcz70bAfoHHHadU757dJWWEJ8VVZ7zgn6ILPRoPINL2khH8Sj8exlgBGQ5u9LPLHhKJCgn
vTgf89FovVIjKj6w/yHb+00ZlkwOEDWqtZZN</vt:lpwstr>
  </property>
  <property fmtid="{D5CDD505-2E9C-101B-9397-08002B2CF9AE}" pid="12" name="_2015_ms_pID_7253432">
    <vt:lpwstr>BtKr1GiZHb+0GF8Oyf/+5k4=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1716476631</vt:lpwstr>
  </property>
</Properties>
</file>